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CD8D" w14:textId="77777777" w:rsidR="00B31B1F" w:rsidRPr="008615D5" w:rsidRDefault="00B31B1F" w:rsidP="00B31B1F">
      <w:pPr>
        <w:jc w:val="center"/>
        <w:rPr>
          <w:rFonts w:ascii="Optima" w:hAnsi="Optima"/>
        </w:rPr>
      </w:pPr>
      <w:r w:rsidRPr="008615D5">
        <w:rPr>
          <w:rFonts w:ascii="Optima" w:eastAsia="Calibri" w:hAnsi="Optima" w:cs="Mangal"/>
          <w:noProof/>
        </w:rPr>
        <w:drawing>
          <wp:inline distT="0" distB="0" distL="0" distR="0" wp14:anchorId="13CDC6D3" wp14:editId="58514F6A">
            <wp:extent cx="1267460" cy="814552"/>
            <wp:effectExtent l="0" t="0" r="0" b="5080"/>
            <wp:docPr id="4" name="Picture 3" descr="C:\Users\lonove\AppData\Local\Temp\Rar$DIa0.336\LTA_Logo_Full Color.jpg">
              <a:extLst xmlns:a="http://schemas.openxmlformats.org/drawingml/2006/main">
                <a:ext uri="{FF2B5EF4-FFF2-40B4-BE49-F238E27FC236}">
                  <a16:creationId xmlns:a16="http://schemas.microsoft.com/office/drawing/2014/main" id="{6292DD0D-8591-4897-AAA2-466AA1210C5D}"/>
                </a:ext>
              </a:extLst>
            </wp:docPr>
            <wp:cNvGraphicFramePr/>
            <a:graphic xmlns:a="http://schemas.openxmlformats.org/drawingml/2006/main">
              <a:graphicData uri="http://schemas.openxmlformats.org/drawingml/2006/picture">
                <pic:pic xmlns:pic="http://schemas.openxmlformats.org/drawingml/2006/picture">
                  <pic:nvPicPr>
                    <pic:cNvPr id="4" name="Picture 3" descr="C:\Users\lonove\AppData\Local\Temp\Rar$DIa0.336\LTA_Logo_Full Color.jpg">
                      <a:extLst>
                        <a:ext uri="{FF2B5EF4-FFF2-40B4-BE49-F238E27FC236}">
                          <a16:creationId xmlns:a16="http://schemas.microsoft.com/office/drawing/2014/main" id="{6292DD0D-8591-4897-AAA2-466AA1210C5D}"/>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286" cy="832435"/>
                    </a:xfrm>
                    <a:prstGeom prst="rect">
                      <a:avLst/>
                    </a:prstGeom>
                    <a:noFill/>
                    <a:ln>
                      <a:noFill/>
                    </a:ln>
                  </pic:spPr>
                </pic:pic>
              </a:graphicData>
            </a:graphic>
          </wp:inline>
        </w:drawing>
      </w:r>
    </w:p>
    <w:p w14:paraId="39474DED" w14:textId="77777777" w:rsidR="00B31B1F" w:rsidRPr="008615D5" w:rsidRDefault="00B31B1F" w:rsidP="00B31B1F">
      <w:pPr>
        <w:jc w:val="center"/>
        <w:rPr>
          <w:rFonts w:ascii="Optima" w:hAnsi="Optima"/>
        </w:rPr>
      </w:pPr>
    </w:p>
    <w:p w14:paraId="7F853D4F" w14:textId="77777777" w:rsidR="00B31B1F" w:rsidRPr="00295F32" w:rsidRDefault="00B31B1F" w:rsidP="00B31B1F">
      <w:pPr>
        <w:jc w:val="center"/>
        <w:rPr>
          <w:rFonts w:ascii="Optima" w:hAnsi="Optima"/>
          <w:b/>
          <w:bCs/>
          <w:sz w:val="44"/>
          <w:szCs w:val="44"/>
        </w:rPr>
      </w:pPr>
      <w:r w:rsidRPr="00295F32">
        <w:rPr>
          <w:rFonts w:ascii="Optima" w:hAnsi="Optima"/>
          <w:b/>
          <w:bCs/>
          <w:sz w:val="44"/>
          <w:szCs w:val="44"/>
        </w:rPr>
        <w:t>LTA ORDER: ____________________</w:t>
      </w:r>
    </w:p>
    <w:p w14:paraId="531BBEED" w14:textId="77777777" w:rsidR="002F4C6A" w:rsidRPr="00295F32" w:rsidRDefault="002F4C6A" w:rsidP="00B31B1F">
      <w:pPr>
        <w:jc w:val="center"/>
        <w:rPr>
          <w:rFonts w:ascii="Optima" w:hAnsi="Optima"/>
          <w:b/>
          <w:bCs/>
          <w:sz w:val="44"/>
          <w:szCs w:val="44"/>
        </w:rPr>
      </w:pPr>
    </w:p>
    <w:p w14:paraId="41634BFD" w14:textId="77777777" w:rsidR="002F4C6A" w:rsidRDefault="002F4C6A" w:rsidP="00B31B1F">
      <w:pPr>
        <w:jc w:val="center"/>
        <w:rPr>
          <w:rFonts w:ascii="Optima" w:hAnsi="Optima"/>
          <w:b/>
          <w:bCs/>
          <w:sz w:val="32"/>
          <w:szCs w:val="32"/>
        </w:rPr>
      </w:pPr>
    </w:p>
    <w:p w14:paraId="7535DB3C" w14:textId="071C48F0" w:rsidR="002F4C6A" w:rsidRPr="005E1543" w:rsidRDefault="002F4C6A" w:rsidP="00B31B1F">
      <w:pPr>
        <w:jc w:val="center"/>
        <w:rPr>
          <w:rFonts w:ascii="Optima" w:hAnsi="Optima"/>
          <w:b/>
          <w:bCs/>
          <w:sz w:val="40"/>
          <w:szCs w:val="40"/>
        </w:rPr>
      </w:pPr>
      <w:r w:rsidRPr="005E1543">
        <w:rPr>
          <w:rFonts w:ascii="Optima" w:hAnsi="Optima"/>
          <w:b/>
          <w:bCs/>
          <w:sz w:val="40"/>
          <w:szCs w:val="40"/>
        </w:rPr>
        <w:t>ORDER</w:t>
      </w:r>
      <w:r w:rsidR="00295F32" w:rsidRPr="005E1543">
        <w:rPr>
          <w:rFonts w:ascii="Optima" w:hAnsi="Optima"/>
          <w:b/>
          <w:bCs/>
          <w:sz w:val="40"/>
          <w:szCs w:val="40"/>
        </w:rPr>
        <w:t xml:space="preserve"> </w:t>
      </w:r>
      <w:r w:rsidR="005D0BE1" w:rsidRPr="005E1543">
        <w:rPr>
          <w:rFonts w:ascii="Optima" w:hAnsi="Optima"/>
          <w:b/>
          <w:bCs/>
          <w:sz w:val="40"/>
          <w:szCs w:val="40"/>
        </w:rPr>
        <w:t>ESTABLISH</w:t>
      </w:r>
      <w:r w:rsidR="00960B0B" w:rsidRPr="005E1543">
        <w:rPr>
          <w:rFonts w:ascii="Optima" w:hAnsi="Optima"/>
          <w:b/>
          <w:bCs/>
          <w:sz w:val="40"/>
          <w:szCs w:val="40"/>
        </w:rPr>
        <w:t>ING</w:t>
      </w:r>
      <w:r w:rsidR="005D0BE1" w:rsidRPr="005E1543">
        <w:rPr>
          <w:rFonts w:ascii="Optima" w:hAnsi="Optima"/>
          <w:b/>
          <w:bCs/>
          <w:sz w:val="40"/>
          <w:szCs w:val="40"/>
        </w:rPr>
        <w:t xml:space="preserve"> THE</w:t>
      </w:r>
      <w:r w:rsidR="00295F32" w:rsidRPr="005E1543">
        <w:rPr>
          <w:rFonts w:ascii="Optima" w:hAnsi="Optima"/>
          <w:b/>
          <w:bCs/>
          <w:sz w:val="40"/>
          <w:szCs w:val="40"/>
        </w:rPr>
        <w:t xml:space="preserve"> EFFECT</w:t>
      </w:r>
      <w:r w:rsidR="005D0BE1" w:rsidRPr="005E1543">
        <w:rPr>
          <w:rFonts w:ascii="Optima" w:hAnsi="Optima"/>
          <w:b/>
          <w:bCs/>
          <w:sz w:val="40"/>
          <w:szCs w:val="40"/>
        </w:rPr>
        <w:t>IVENESS OF</w:t>
      </w:r>
      <w:r w:rsidR="00295F32" w:rsidRPr="005E1543">
        <w:rPr>
          <w:rFonts w:ascii="Optima" w:hAnsi="Optima"/>
          <w:b/>
          <w:bCs/>
          <w:sz w:val="40"/>
          <w:szCs w:val="40"/>
        </w:rPr>
        <w:t xml:space="preserve"> LTA</w:t>
      </w:r>
      <w:r w:rsidRPr="005E1543">
        <w:rPr>
          <w:rFonts w:ascii="Optima" w:hAnsi="Optima"/>
          <w:b/>
          <w:bCs/>
          <w:sz w:val="40"/>
          <w:szCs w:val="40"/>
        </w:rPr>
        <w:t xml:space="preserve"> SATELLITE</w:t>
      </w:r>
      <w:r w:rsidR="00960B0B" w:rsidRPr="005E1543">
        <w:rPr>
          <w:rFonts w:ascii="Optima" w:hAnsi="Optima"/>
          <w:b/>
          <w:bCs/>
          <w:sz w:val="40"/>
          <w:szCs w:val="40"/>
        </w:rPr>
        <w:t xml:space="preserve"> </w:t>
      </w:r>
      <w:r w:rsidRPr="005E1543">
        <w:rPr>
          <w:rFonts w:ascii="Optima" w:hAnsi="Optima"/>
          <w:b/>
          <w:bCs/>
          <w:sz w:val="40"/>
          <w:szCs w:val="40"/>
        </w:rPr>
        <w:t>COMMUNICATIONS GUIDELINES (LTA-GL-002</w:t>
      </w:r>
      <w:r w:rsidR="000B4072">
        <w:rPr>
          <w:rFonts w:ascii="Optima" w:hAnsi="Optima"/>
          <w:b/>
          <w:bCs/>
          <w:sz w:val="40"/>
          <w:szCs w:val="40"/>
        </w:rPr>
        <w:t>-2026</w:t>
      </w:r>
      <w:r w:rsidRPr="005E1543">
        <w:rPr>
          <w:rFonts w:ascii="Optima" w:hAnsi="Optima"/>
          <w:b/>
          <w:bCs/>
          <w:sz w:val="40"/>
          <w:szCs w:val="40"/>
        </w:rPr>
        <w:t>)</w:t>
      </w:r>
    </w:p>
    <w:p w14:paraId="0152617C" w14:textId="5242F0D4" w:rsidR="00295F32" w:rsidRPr="005E1543" w:rsidRDefault="00295F32" w:rsidP="00B31B1F">
      <w:pPr>
        <w:jc w:val="center"/>
        <w:rPr>
          <w:rFonts w:ascii="Optima" w:hAnsi="Optima"/>
          <w:b/>
          <w:bCs/>
          <w:sz w:val="40"/>
          <w:szCs w:val="40"/>
        </w:rPr>
      </w:pPr>
      <w:r w:rsidRPr="005E1543">
        <w:rPr>
          <w:rFonts w:ascii="Optima" w:hAnsi="Optima"/>
          <w:b/>
          <w:bCs/>
          <w:sz w:val="40"/>
          <w:szCs w:val="40"/>
        </w:rPr>
        <w:t xml:space="preserve">&amp; </w:t>
      </w:r>
    </w:p>
    <w:p w14:paraId="2E2A9B7D" w14:textId="2B1A7688" w:rsidR="00295F32" w:rsidRPr="005E1543" w:rsidRDefault="00295F32" w:rsidP="00B31B1F">
      <w:pPr>
        <w:jc w:val="center"/>
        <w:rPr>
          <w:rFonts w:ascii="Optima" w:hAnsi="Optima"/>
          <w:b/>
          <w:bCs/>
          <w:sz w:val="40"/>
          <w:szCs w:val="40"/>
        </w:rPr>
      </w:pPr>
      <w:r w:rsidRPr="005E1543">
        <w:rPr>
          <w:rFonts w:ascii="Optima" w:hAnsi="Optima"/>
          <w:b/>
          <w:bCs/>
          <w:sz w:val="40"/>
          <w:szCs w:val="40"/>
        </w:rPr>
        <w:t xml:space="preserve">TRANSITIONAL ARRANGEMENTS FOR THE COMPLIANCE OF EXISTING SATELLITE </w:t>
      </w:r>
      <w:r w:rsidR="006D4630" w:rsidRPr="005E1543">
        <w:rPr>
          <w:rFonts w:ascii="Optima" w:hAnsi="Optima"/>
          <w:b/>
          <w:bCs/>
          <w:sz w:val="40"/>
          <w:szCs w:val="40"/>
        </w:rPr>
        <w:t xml:space="preserve">COMMUNICATIONS </w:t>
      </w:r>
      <w:r w:rsidRPr="005E1543">
        <w:rPr>
          <w:rFonts w:ascii="Optima" w:hAnsi="Optima"/>
          <w:b/>
          <w:bCs/>
          <w:sz w:val="40"/>
          <w:szCs w:val="40"/>
        </w:rPr>
        <w:t>SERVICES</w:t>
      </w:r>
      <w:r w:rsidR="006D4630" w:rsidRPr="005E1543">
        <w:rPr>
          <w:rFonts w:ascii="Optima" w:hAnsi="Optima"/>
          <w:b/>
          <w:bCs/>
          <w:sz w:val="40"/>
          <w:szCs w:val="40"/>
        </w:rPr>
        <w:t xml:space="preserve"> IN LIBERIA</w:t>
      </w:r>
    </w:p>
    <w:p w14:paraId="61DBEB98" w14:textId="77777777" w:rsidR="002F4C6A" w:rsidRPr="005E1543" w:rsidRDefault="002F4C6A" w:rsidP="00B31B1F">
      <w:pPr>
        <w:jc w:val="center"/>
        <w:rPr>
          <w:rFonts w:ascii="Optima" w:hAnsi="Optima"/>
          <w:b/>
          <w:bCs/>
          <w:sz w:val="40"/>
          <w:szCs w:val="40"/>
        </w:rPr>
      </w:pPr>
    </w:p>
    <w:p w14:paraId="21B388B5" w14:textId="77777777" w:rsidR="00B31B1F" w:rsidRPr="005E1543" w:rsidRDefault="00B31B1F" w:rsidP="00B31B1F">
      <w:pPr>
        <w:jc w:val="center"/>
        <w:rPr>
          <w:rFonts w:ascii="Optima" w:hAnsi="Optima"/>
          <w:sz w:val="28"/>
          <w:szCs w:val="28"/>
        </w:rPr>
      </w:pPr>
    </w:p>
    <w:p w14:paraId="7F9048F0" w14:textId="77777777" w:rsidR="00B31B1F" w:rsidRPr="00295F32" w:rsidRDefault="00B31B1F" w:rsidP="00B31B1F">
      <w:pPr>
        <w:jc w:val="center"/>
        <w:rPr>
          <w:rFonts w:ascii="Optima" w:hAnsi="Optima"/>
          <w:sz w:val="24"/>
          <w:szCs w:val="24"/>
        </w:rPr>
      </w:pPr>
    </w:p>
    <w:p w14:paraId="5D4B2070" w14:textId="77777777" w:rsidR="00B31B1F" w:rsidRPr="00295F32" w:rsidRDefault="00B31B1F" w:rsidP="00B31B1F">
      <w:pPr>
        <w:jc w:val="center"/>
        <w:rPr>
          <w:rFonts w:ascii="Optima" w:hAnsi="Optima"/>
          <w:sz w:val="24"/>
          <w:szCs w:val="24"/>
        </w:rPr>
      </w:pPr>
    </w:p>
    <w:p w14:paraId="26284F44" w14:textId="77777777" w:rsidR="00B31B1F" w:rsidRPr="00295F32" w:rsidRDefault="00B31B1F" w:rsidP="00B31B1F">
      <w:pPr>
        <w:jc w:val="center"/>
        <w:rPr>
          <w:rFonts w:ascii="Optima" w:hAnsi="Optima"/>
          <w:sz w:val="24"/>
          <w:szCs w:val="24"/>
        </w:rPr>
      </w:pPr>
    </w:p>
    <w:p w14:paraId="563D93B1" w14:textId="77777777" w:rsidR="00DE795C" w:rsidRDefault="00DE795C" w:rsidP="00295F32">
      <w:pPr>
        <w:rPr>
          <w:rFonts w:ascii="Optima" w:hAnsi="Optima"/>
          <w:sz w:val="28"/>
          <w:szCs w:val="28"/>
        </w:rPr>
      </w:pPr>
    </w:p>
    <w:p w14:paraId="14729D92" w14:textId="77777777" w:rsidR="00253102" w:rsidRDefault="00253102" w:rsidP="0025037F">
      <w:pPr>
        <w:jc w:val="center"/>
        <w:rPr>
          <w:rFonts w:ascii="Optima" w:hAnsi="Optima"/>
          <w:sz w:val="40"/>
          <w:szCs w:val="40"/>
        </w:rPr>
      </w:pPr>
    </w:p>
    <w:p w14:paraId="672CE705" w14:textId="77777777" w:rsidR="00253102" w:rsidRDefault="00253102" w:rsidP="0025037F">
      <w:pPr>
        <w:jc w:val="center"/>
        <w:rPr>
          <w:rFonts w:ascii="Optima" w:hAnsi="Optima"/>
          <w:sz w:val="40"/>
          <w:szCs w:val="40"/>
        </w:rPr>
      </w:pPr>
    </w:p>
    <w:p w14:paraId="07F770C3" w14:textId="77777777" w:rsidR="00F4191F" w:rsidRDefault="00F4191F" w:rsidP="00253102">
      <w:pPr>
        <w:jc w:val="center"/>
        <w:rPr>
          <w:rFonts w:ascii="Optima" w:hAnsi="Optima"/>
          <w:sz w:val="40"/>
          <w:szCs w:val="40"/>
        </w:rPr>
      </w:pPr>
    </w:p>
    <w:p w14:paraId="2020EC8C" w14:textId="31E2F04E" w:rsidR="00253102" w:rsidRPr="00253102" w:rsidRDefault="001A222C" w:rsidP="00253102">
      <w:pPr>
        <w:jc w:val="center"/>
        <w:rPr>
          <w:rFonts w:ascii="Optima" w:hAnsi="Optima"/>
          <w:sz w:val="40"/>
          <w:szCs w:val="40"/>
        </w:rPr>
      </w:pPr>
      <w:r>
        <w:rPr>
          <w:rFonts w:ascii="Optima" w:hAnsi="Optima"/>
          <w:sz w:val="40"/>
          <w:szCs w:val="40"/>
        </w:rPr>
        <w:t xml:space="preserve">June </w:t>
      </w:r>
      <w:r w:rsidR="00B31B1F" w:rsidRPr="00295F32">
        <w:rPr>
          <w:rFonts w:ascii="Optima" w:hAnsi="Optima"/>
          <w:sz w:val="40"/>
          <w:szCs w:val="40"/>
        </w:rPr>
        <w:t>___, 202</w:t>
      </w:r>
      <w:r w:rsidR="002F4C6A" w:rsidRPr="00295F32">
        <w:rPr>
          <w:rFonts w:ascii="Optima" w:hAnsi="Optima"/>
          <w:sz w:val="40"/>
          <w:szCs w:val="40"/>
        </w:rPr>
        <w:t>6</w:t>
      </w:r>
    </w:p>
    <w:p w14:paraId="205A3855" w14:textId="77777777" w:rsidR="00F4191F" w:rsidRDefault="00F4191F" w:rsidP="00B31B1F">
      <w:pPr>
        <w:jc w:val="both"/>
        <w:rPr>
          <w:rFonts w:ascii="Optima" w:hAnsi="Optima"/>
        </w:rPr>
      </w:pPr>
    </w:p>
    <w:p w14:paraId="315E56F3" w14:textId="16AE113C" w:rsidR="008615D5" w:rsidRPr="002F4C6A" w:rsidRDefault="008615D5" w:rsidP="00B31B1F">
      <w:pPr>
        <w:jc w:val="both"/>
        <w:rPr>
          <w:rFonts w:ascii="Optima" w:hAnsi="Optima"/>
        </w:rPr>
      </w:pPr>
      <w:r w:rsidRPr="008615D5">
        <w:rPr>
          <w:rFonts w:ascii="Optima" w:hAnsi="Optima"/>
        </w:rPr>
        <w:lastRenderedPageBreak/>
        <w:t xml:space="preserve">Pursuant to </w:t>
      </w:r>
      <w:r w:rsidR="002F4C6A">
        <w:rPr>
          <w:rFonts w:ascii="Optima" w:hAnsi="Optima"/>
        </w:rPr>
        <w:t>Part III</w:t>
      </w:r>
      <w:r w:rsidR="0025037F">
        <w:rPr>
          <w:rFonts w:ascii="Optima" w:hAnsi="Optima"/>
        </w:rPr>
        <w:t xml:space="preserve"> </w:t>
      </w:r>
      <w:r>
        <w:rPr>
          <w:rFonts w:ascii="Optima" w:hAnsi="Optima"/>
        </w:rPr>
        <w:t>of the Telecommunications Act 2007,</w:t>
      </w:r>
      <w:r w:rsidRPr="008615D5">
        <w:rPr>
          <w:rFonts w:ascii="Optima" w:hAnsi="Optima"/>
        </w:rPr>
        <w:t xml:space="preserve"> the Liberia Telecommunications Authority (LTA) </w:t>
      </w:r>
      <w:r w:rsidR="00305DA3">
        <w:rPr>
          <w:rFonts w:ascii="Optima" w:hAnsi="Optima"/>
        </w:rPr>
        <w:t xml:space="preserve">hereby </w:t>
      </w:r>
      <w:r w:rsidRPr="008615D5">
        <w:rPr>
          <w:rFonts w:ascii="Optima" w:hAnsi="Optima"/>
        </w:rPr>
        <w:t>issues this Order,</w:t>
      </w:r>
      <w:r w:rsidR="00AE0753">
        <w:rPr>
          <w:rFonts w:ascii="Optima" w:hAnsi="Optima"/>
        </w:rPr>
        <w:t xml:space="preserve"> establish</w:t>
      </w:r>
      <w:r w:rsidR="00305DA3">
        <w:rPr>
          <w:rFonts w:ascii="Optima" w:hAnsi="Optima"/>
        </w:rPr>
        <w:t>ing</w:t>
      </w:r>
      <w:r w:rsidR="00AE0753">
        <w:rPr>
          <w:rFonts w:ascii="Optima" w:hAnsi="Optima"/>
        </w:rPr>
        <w:t xml:space="preserve"> the effectiveness</w:t>
      </w:r>
      <w:r w:rsidR="00305DA3">
        <w:rPr>
          <w:rFonts w:ascii="Optima" w:hAnsi="Optima"/>
        </w:rPr>
        <w:t xml:space="preserve"> of the Satellite Communications Guidelines (LTA-GL-002</w:t>
      </w:r>
      <w:r w:rsidR="000B4072">
        <w:rPr>
          <w:rFonts w:ascii="Optima" w:hAnsi="Optima"/>
        </w:rPr>
        <w:t>-2026</w:t>
      </w:r>
      <w:r w:rsidR="00305DA3">
        <w:rPr>
          <w:rFonts w:ascii="Optima" w:hAnsi="Optima"/>
        </w:rPr>
        <w:t>)</w:t>
      </w:r>
      <w:r w:rsidR="000B4072">
        <w:rPr>
          <w:rFonts w:ascii="Optima" w:hAnsi="Optima"/>
        </w:rPr>
        <w:t>, hereafter referred to as the Guidelines,</w:t>
      </w:r>
      <w:r w:rsidR="00305DA3">
        <w:rPr>
          <w:rFonts w:ascii="Optima" w:hAnsi="Optima"/>
        </w:rPr>
        <w:t xml:space="preserve"> </w:t>
      </w:r>
      <w:r w:rsidR="00AE0753">
        <w:rPr>
          <w:rFonts w:ascii="Optima" w:hAnsi="Optima"/>
        </w:rPr>
        <w:t xml:space="preserve">and transitional arrangements </w:t>
      </w:r>
      <w:r w:rsidR="0076575F">
        <w:rPr>
          <w:rFonts w:ascii="Optima" w:hAnsi="Optima"/>
        </w:rPr>
        <w:t xml:space="preserve">to facilitate the compliance of </w:t>
      </w:r>
      <w:r w:rsidR="00AE0753">
        <w:rPr>
          <w:rFonts w:ascii="Optima" w:hAnsi="Optima"/>
        </w:rPr>
        <w:t>existing satellite services</w:t>
      </w:r>
      <w:r w:rsidRPr="008615D5">
        <w:rPr>
          <w:rFonts w:ascii="Optima" w:hAnsi="Optima"/>
        </w:rPr>
        <w:t>.</w:t>
      </w:r>
    </w:p>
    <w:p w14:paraId="48D34790" w14:textId="77777777" w:rsidR="0076575F" w:rsidRDefault="005D0BE1" w:rsidP="005D0BE1">
      <w:pPr>
        <w:jc w:val="both"/>
        <w:rPr>
          <w:rFonts w:ascii="Optima" w:hAnsi="Optima"/>
          <w:b/>
          <w:bCs/>
        </w:rPr>
      </w:pPr>
      <w:r>
        <w:rPr>
          <w:rFonts w:ascii="Optima" w:hAnsi="Optima"/>
          <w:b/>
          <w:bCs/>
        </w:rPr>
        <w:t xml:space="preserve">WHEREAS, </w:t>
      </w:r>
    </w:p>
    <w:p w14:paraId="115BB428" w14:textId="77777777" w:rsidR="0076575F" w:rsidRDefault="0076575F" w:rsidP="00B31B1F">
      <w:pPr>
        <w:pStyle w:val="ListParagraph"/>
        <w:numPr>
          <w:ilvl w:val="0"/>
          <w:numId w:val="4"/>
        </w:numPr>
        <w:jc w:val="both"/>
        <w:rPr>
          <w:rFonts w:ascii="Optima" w:hAnsi="Optima"/>
        </w:rPr>
      </w:pPr>
      <w:r w:rsidRPr="0076575F">
        <w:rPr>
          <w:rFonts w:ascii="Optima" w:hAnsi="Optima"/>
        </w:rPr>
        <w:t>T</w:t>
      </w:r>
      <w:r w:rsidR="005D0BE1" w:rsidRPr="0076575F">
        <w:rPr>
          <w:rFonts w:ascii="Optima" w:hAnsi="Optima"/>
        </w:rPr>
        <w:t>he LTA</w:t>
      </w:r>
      <w:r w:rsidR="00305DA3" w:rsidRPr="0076575F">
        <w:rPr>
          <w:rFonts w:ascii="Optima" w:hAnsi="Optima"/>
        </w:rPr>
        <w:t>,</w:t>
      </w:r>
      <w:r w:rsidR="0033129D" w:rsidRPr="0076575F">
        <w:rPr>
          <w:rFonts w:ascii="Optima" w:hAnsi="Optima"/>
        </w:rPr>
        <w:t xml:space="preserve"> </w:t>
      </w:r>
      <w:r w:rsidRPr="0076575F">
        <w:rPr>
          <w:rFonts w:ascii="Optima" w:hAnsi="Optima"/>
        </w:rPr>
        <w:t>realizing</w:t>
      </w:r>
      <w:r w:rsidR="005D0BE1" w:rsidRPr="0076575F">
        <w:rPr>
          <w:rFonts w:ascii="Optima" w:hAnsi="Optima"/>
          <w:b/>
          <w:bCs/>
        </w:rPr>
        <w:t xml:space="preserve"> </w:t>
      </w:r>
      <w:r w:rsidR="005D0BE1" w:rsidRPr="0076575F">
        <w:rPr>
          <w:rFonts w:ascii="Optima" w:hAnsi="Optima"/>
        </w:rPr>
        <w:t xml:space="preserve">the potential benefits of satellite </w:t>
      </w:r>
      <w:r w:rsidR="00696223" w:rsidRPr="0076575F">
        <w:rPr>
          <w:rFonts w:ascii="Optima" w:hAnsi="Optima"/>
        </w:rPr>
        <w:t>communications</w:t>
      </w:r>
      <w:r w:rsidR="005D0BE1" w:rsidRPr="0076575F">
        <w:rPr>
          <w:rFonts w:ascii="Optima" w:hAnsi="Optima"/>
        </w:rPr>
        <w:t xml:space="preserve"> services in addressing gaps in universal access to </w:t>
      </w:r>
      <w:r w:rsidR="00696223" w:rsidRPr="0076575F">
        <w:rPr>
          <w:rFonts w:ascii="Optima" w:hAnsi="Optima"/>
        </w:rPr>
        <w:t>tele</w:t>
      </w:r>
      <w:r w:rsidR="005D0BE1" w:rsidRPr="0076575F">
        <w:rPr>
          <w:rFonts w:ascii="Optima" w:hAnsi="Optima"/>
        </w:rPr>
        <w:t xml:space="preserve">communications services, </w:t>
      </w:r>
      <w:r w:rsidR="008C5D98" w:rsidRPr="0076575F">
        <w:rPr>
          <w:rFonts w:ascii="Optima" w:hAnsi="Optima"/>
        </w:rPr>
        <w:t xml:space="preserve">enabling </w:t>
      </w:r>
      <w:r w:rsidR="005D0BE1" w:rsidRPr="0076575F">
        <w:rPr>
          <w:rFonts w:ascii="Optima" w:hAnsi="Optima"/>
        </w:rPr>
        <w:t xml:space="preserve">affordable access to innovative telecommunications services, and </w:t>
      </w:r>
      <w:r w:rsidR="008C5D98" w:rsidRPr="0076575F">
        <w:rPr>
          <w:rFonts w:ascii="Optima" w:hAnsi="Optima"/>
        </w:rPr>
        <w:t xml:space="preserve">providing </w:t>
      </w:r>
      <w:r w:rsidR="005D0BE1" w:rsidRPr="0076575F">
        <w:rPr>
          <w:rFonts w:ascii="Optima" w:hAnsi="Optima"/>
        </w:rPr>
        <w:t>redundancy for terrestrial telecommunications infrastructure;</w:t>
      </w:r>
    </w:p>
    <w:p w14:paraId="594D4F35" w14:textId="77777777" w:rsidR="0076575F" w:rsidRDefault="0076575F" w:rsidP="0076575F">
      <w:pPr>
        <w:pStyle w:val="ListParagraph"/>
        <w:ind w:left="360"/>
        <w:jc w:val="both"/>
        <w:rPr>
          <w:rFonts w:ascii="Optima" w:hAnsi="Optima"/>
        </w:rPr>
      </w:pPr>
    </w:p>
    <w:p w14:paraId="18254144" w14:textId="77777777" w:rsidR="0076575F" w:rsidRDefault="0076575F" w:rsidP="002F4C6A">
      <w:pPr>
        <w:pStyle w:val="ListParagraph"/>
        <w:numPr>
          <w:ilvl w:val="0"/>
          <w:numId w:val="4"/>
        </w:numPr>
        <w:jc w:val="both"/>
        <w:rPr>
          <w:rFonts w:ascii="Optima" w:hAnsi="Optima"/>
        </w:rPr>
      </w:pPr>
      <w:r w:rsidRPr="0076575F">
        <w:rPr>
          <w:rFonts w:ascii="Optima" w:hAnsi="Optima"/>
        </w:rPr>
        <w:t>T</w:t>
      </w:r>
      <w:r w:rsidR="00B31B1F" w:rsidRPr="0076575F">
        <w:rPr>
          <w:rFonts w:ascii="Optima" w:hAnsi="Optima"/>
        </w:rPr>
        <w:t>h</w:t>
      </w:r>
      <w:r w:rsidR="005D0BE1" w:rsidRPr="0076575F">
        <w:rPr>
          <w:rFonts w:ascii="Optima" w:hAnsi="Optima"/>
        </w:rPr>
        <w:t>e LTA</w:t>
      </w:r>
      <w:r w:rsidR="009F5F49" w:rsidRPr="0076575F">
        <w:rPr>
          <w:rFonts w:ascii="Optima" w:hAnsi="Optima"/>
        </w:rPr>
        <w:t>,</w:t>
      </w:r>
      <w:r w:rsidR="005D0BE1" w:rsidRPr="0076575F">
        <w:rPr>
          <w:rFonts w:ascii="Optima" w:hAnsi="Optima"/>
        </w:rPr>
        <w:t xml:space="preserve"> </w:t>
      </w:r>
      <w:r w:rsidR="009F5F49" w:rsidRPr="0076575F">
        <w:rPr>
          <w:rFonts w:ascii="Optima" w:hAnsi="Optima"/>
        </w:rPr>
        <w:t xml:space="preserve">in support of promoting the availability and adoption of satellite services, </w:t>
      </w:r>
      <w:r w:rsidR="005D0BE1" w:rsidRPr="0076575F">
        <w:rPr>
          <w:rFonts w:ascii="Optima" w:hAnsi="Optima"/>
        </w:rPr>
        <w:t>has establish</w:t>
      </w:r>
      <w:r w:rsidR="009F5F49" w:rsidRPr="0076575F">
        <w:rPr>
          <w:rFonts w:ascii="Optima" w:hAnsi="Optima"/>
        </w:rPr>
        <w:t>ed</w:t>
      </w:r>
      <w:r w:rsidR="005D0BE1" w:rsidRPr="0076575F">
        <w:rPr>
          <w:rFonts w:ascii="Optima" w:hAnsi="Optima"/>
        </w:rPr>
        <w:t xml:space="preserve"> a transparent and non-discriminatory framework providing guidelines to regulate</w:t>
      </w:r>
      <w:r w:rsidR="009F5F49" w:rsidRPr="0076575F">
        <w:rPr>
          <w:rFonts w:ascii="Optima" w:hAnsi="Optima"/>
        </w:rPr>
        <w:t xml:space="preserve"> satellite communications networks, technologies and services</w:t>
      </w:r>
      <w:r w:rsidRPr="0076575F">
        <w:rPr>
          <w:rFonts w:ascii="Optima" w:hAnsi="Optima"/>
        </w:rPr>
        <w:t xml:space="preserve"> in Liberia</w:t>
      </w:r>
      <w:r w:rsidR="009F5F49" w:rsidRPr="0076575F">
        <w:rPr>
          <w:rFonts w:ascii="Optima" w:hAnsi="Optima"/>
        </w:rPr>
        <w:t>;</w:t>
      </w:r>
    </w:p>
    <w:p w14:paraId="51E3408F" w14:textId="77777777" w:rsidR="0076575F" w:rsidRDefault="0076575F" w:rsidP="0076575F">
      <w:pPr>
        <w:pStyle w:val="ListParagraph"/>
        <w:ind w:left="360"/>
        <w:jc w:val="both"/>
        <w:rPr>
          <w:rFonts w:ascii="Optima" w:hAnsi="Optima"/>
        </w:rPr>
      </w:pPr>
    </w:p>
    <w:p w14:paraId="0656145A" w14:textId="108A4CD1" w:rsidR="0076575F" w:rsidRDefault="0076575F" w:rsidP="00B31B1F">
      <w:pPr>
        <w:pStyle w:val="ListParagraph"/>
        <w:numPr>
          <w:ilvl w:val="0"/>
          <w:numId w:val="4"/>
        </w:numPr>
        <w:jc w:val="both"/>
        <w:rPr>
          <w:rFonts w:ascii="Optima" w:hAnsi="Optima"/>
        </w:rPr>
      </w:pPr>
      <w:r w:rsidRPr="0076575F">
        <w:rPr>
          <w:rFonts w:ascii="Optima" w:hAnsi="Optima"/>
        </w:rPr>
        <w:t>F</w:t>
      </w:r>
      <w:r w:rsidR="005D0BE1" w:rsidRPr="0076575F">
        <w:rPr>
          <w:rFonts w:ascii="Optima" w:hAnsi="Optima"/>
        </w:rPr>
        <w:t>ollowing extensive public consultation with relevant local stakeholders and international satellite operators, the LTA</w:t>
      </w:r>
      <w:r w:rsidR="00B31B1F" w:rsidRPr="0076575F">
        <w:rPr>
          <w:rFonts w:ascii="Optima" w:hAnsi="Optima"/>
        </w:rPr>
        <w:t xml:space="preserve"> Board of Commissioners on </w:t>
      </w:r>
      <w:r w:rsidR="001A222C">
        <w:rPr>
          <w:rFonts w:ascii="Optima" w:hAnsi="Optima"/>
        </w:rPr>
        <w:t>June</w:t>
      </w:r>
      <w:r w:rsidR="002F4C6A" w:rsidRPr="0076575F">
        <w:rPr>
          <w:rFonts w:ascii="Optima" w:hAnsi="Optima"/>
        </w:rPr>
        <w:t>___</w:t>
      </w:r>
      <w:r w:rsidR="00B31B1F" w:rsidRPr="0076575F">
        <w:rPr>
          <w:rFonts w:ascii="Optima" w:hAnsi="Optima"/>
        </w:rPr>
        <w:t>,</w:t>
      </w:r>
      <w:r w:rsidR="002F4C6A" w:rsidRPr="0076575F">
        <w:rPr>
          <w:rFonts w:ascii="Optima" w:hAnsi="Optima"/>
        </w:rPr>
        <w:t xml:space="preserve"> 2026, signed and</w:t>
      </w:r>
      <w:r w:rsidR="00B31B1F" w:rsidRPr="0076575F">
        <w:rPr>
          <w:rFonts w:ascii="Optima" w:hAnsi="Optima"/>
        </w:rPr>
        <w:t xml:space="preserve"> adopted the </w:t>
      </w:r>
      <w:r w:rsidR="002F4C6A" w:rsidRPr="0076575F">
        <w:rPr>
          <w:rFonts w:ascii="Optima" w:hAnsi="Optima"/>
        </w:rPr>
        <w:t>Guidelines</w:t>
      </w:r>
      <w:r w:rsidR="000B4072">
        <w:rPr>
          <w:rFonts w:ascii="Optima" w:hAnsi="Optima"/>
        </w:rPr>
        <w:t>;</w:t>
      </w:r>
    </w:p>
    <w:p w14:paraId="4A977C11" w14:textId="77777777" w:rsidR="0076575F" w:rsidRDefault="0076575F" w:rsidP="0076575F">
      <w:pPr>
        <w:pStyle w:val="ListParagraph"/>
        <w:ind w:left="360"/>
        <w:jc w:val="both"/>
        <w:rPr>
          <w:rFonts w:ascii="Optima" w:hAnsi="Optima"/>
        </w:rPr>
      </w:pPr>
    </w:p>
    <w:p w14:paraId="57948A0C" w14:textId="24B1AFCA" w:rsidR="005D0BE1" w:rsidRPr="0076575F" w:rsidRDefault="0076575F" w:rsidP="00B31B1F">
      <w:pPr>
        <w:pStyle w:val="ListParagraph"/>
        <w:numPr>
          <w:ilvl w:val="0"/>
          <w:numId w:val="4"/>
        </w:numPr>
        <w:jc w:val="both"/>
        <w:rPr>
          <w:rFonts w:ascii="Optima" w:hAnsi="Optima"/>
        </w:rPr>
      </w:pPr>
      <w:r w:rsidRPr="0076575F">
        <w:rPr>
          <w:rFonts w:ascii="Optima" w:hAnsi="Optima"/>
        </w:rPr>
        <w:t>T</w:t>
      </w:r>
      <w:r w:rsidR="005D0BE1" w:rsidRPr="0076575F">
        <w:rPr>
          <w:rFonts w:ascii="Optima" w:hAnsi="Optima"/>
        </w:rPr>
        <w:t>he LTA, recogniz</w:t>
      </w:r>
      <w:r w:rsidR="004742F5" w:rsidRPr="0076575F">
        <w:rPr>
          <w:rFonts w:ascii="Optima" w:hAnsi="Optima"/>
        </w:rPr>
        <w:t>ing</w:t>
      </w:r>
      <w:r w:rsidR="005D0BE1" w:rsidRPr="0076575F">
        <w:rPr>
          <w:rFonts w:ascii="Optima" w:hAnsi="Optima"/>
        </w:rPr>
        <w:t xml:space="preserve"> the risks of undue disruption of existing</w:t>
      </w:r>
      <w:r w:rsidR="0076425F" w:rsidRPr="0076575F">
        <w:rPr>
          <w:rFonts w:ascii="Optima" w:hAnsi="Optima"/>
        </w:rPr>
        <w:t xml:space="preserve"> </w:t>
      </w:r>
      <w:r w:rsidR="005D0BE1" w:rsidRPr="0076575F">
        <w:rPr>
          <w:rFonts w:ascii="Optima" w:hAnsi="Optima"/>
        </w:rPr>
        <w:t>satellite services</w:t>
      </w:r>
      <w:r w:rsidR="004742F5" w:rsidRPr="0076575F">
        <w:rPr>
          <w:rFonts w:ascii="Optima" w:hAnsi="Optima"/>
        </w:rPr>
        <w:t xml:space="preserve"> and the resulting negative consequences on telecommunications networks, service providers and consumers,</w:t>
      </w:r>
      <w:r>
        <w:rPr>
          <w:rFonts w:ascii="Optima" w:hAnsi="Optima"/>
        </w:rPr>
        <w:t xml:space="preserve"> deems it necessary to provide</w:t>
      </w:r>
      <w:r w:rsidR="004742F5" w:rsidRPr="0076575F">
        <w:rPr>
          <w:rFonts w:ascii="Optima" w:hAnsi="Optima"/>
        </w:rPr>
        <w:t xml:space="preserve"> transitional arrangements</w:t>
      </w:r>
      <w:r w:rsidR="00AE0753" w:rsidRPr="0076575F">
        <w:rPr>
          <w:rFonts w:ascii="Optima" w:hAnsi="Optima"/>
        </w:rPr>
        <w:t xml:space="preserve"> to</w:t>
      </w:r>
      <w:r w:rsidR="0046202C">
        <w:rPr>
          <w:rFonts w:ascii="Optima" w:hAnsi="Optima"/>
        </w:rPr>
        <w:t xml:space="preserve"> ease and</w:t>
      </w:r>
      <w:r w:rsidR="00AE0753" w:rsidRPr="0076575F">
        <w:rPr>
          <w:rFonts w:ascii="Optima" w:hAnsi="Optima"/>
        </w:rPr>
        <w:t xml:space="preserve"> </w:t>
      </w:r>
      <w:r w:rsidR="000E4BDB">
        <w:rPr>
          <w:rFonts w:ascii="Optima" w:hAnsi="Optima"/>
        </w:rPr>
        <w:t xml:space="preserve">facilitate </w:t>
      </w:r>
      <w:r w:rsidR="00AE0753" w:rsidRPr="0076575F">
        <w:rPr>
          <w:rFonts w:ascii="Optima" w:hAnsi="Optima"/>
        </w:rPr>
        <w:t xml:space="preserve">full </w:t>
      </w:r>
      <w:r w:rsidR="004742F5" w:rsidRPr="0076575F">
        <w:rPr>
          <w:rFonts w:ascii="Optima" w:hAnsi="Optima"/>
        </w:rPr>
        <w:t>compliance</w:t>
      </w:r>
      <w:r>
        <w:rPr>
          <w:rFonts w:ascii="Optima" w:hAnsi="Optima"/>
        </w:rPr>
        <w:t xml:space="preserve"> with the </w:t>
      </w:r>
      <w:r w:rsidR="000E4BDB">
        <w:rPr>
          <w:rFonts w:ascii="Optima" w:hAnsi="Optima"/>
        </w:rPr>
        <w:t>Guideline</w:t>
      </w:r>
      <w:r>
        <w:rPr>
          <w:rFonts w:ascii="Optima" w:hAnsi="Optima"/>
        </w:rPr>
        <w:t>s.</w:t>
      </w:r>
    </w:p>
    <w:p w14:paraId="646C4D29" w14:textId="4AD3E0A0" w:rsidR="00B31B1F" w:rsidRPr="008615D5" w:rsidRDefault="00B31B1F" w:rsidP="00B31B1F">
      <w:pPr>
        <w:jc w:val="both"/>
        <w:rPr>
          <w:rFonts w:ascii="Optima" w:hAnsi="Optima"/>
        </w:rPr>
      </w:pPr>
      <w:r w:rsidRPr="008615D5">
        <w:rPr>
          <w:rFonts w:ascii="Optima" w:hAnsi="Optima"/>
          <w:b/>
          <w:bCs/>
        </w:rPr>
        <w:t>NOW, THEREFORE</w:t>
      </w:r>
      <w:r w:rsidRPr="008615D5">
        <w:rPr>
          <w:rFonts w:ascii="Optima" w:hAnsi="Optima"/>
        </w:rPr>
        <w:t xml:space="preserve">, the </w:t>
      </w:r>
      <w:r w:rsidR="005D0BE1">
        <w:rPr>
          <w:rFonts w:ascii="Optima" w:hAnsi="Optima"/>
        </w:rPr>
        <w:t xml:space="preserve">LTA hereby determines the following: </w:t>
      </w:r>
    </w:p>
    <w:p w14:paraId="26DF99E2" w14:textId="6D1DBCC0" w:rsidR="0076575F" w:rsidRDefault="004742F5" w:rsidP="0076575F">
      <w:pPr>
        <w:pStyle w:val="ListParagraph"/>
        <w:numPr>
          <w:ilvl w:val="0"/>
          <w:numId w:val="4"/>
        </w:numPr>
        <w:jc w:val="both"/>
        <w:rPr>
          <w:rFonts w:ascii="Optima" w:hAnsi="Optima"/>
        </w:rPr>
      </w:pPr>
      <w:r w:rsidRPr="0076575F">
        <w:rPr>
          <w:rFonts w:ascii="Optima" w:hAnsi="Optima"/>
        </w:rPr>
        <w:t>To</w:t>
      </w:r>
      <w:r w:rsidR="00CF528D" w:rsidRPr="0076575F">
        <w:rPr>
          <w:rFonts w:ascii="Optima" w:hAnsi="Optima"/>
        </w:rPr>
        <w:t xml:space="preserve"> </w:t>
      </w:r>
      <w:r w:rsidR="0033129D" w:rsidRPr="0076575F">
        <w:rPr>
          <w:rFonts w:ascii="Optima" w:hAnsi="Optima"/>
        </w:rPr>
        <w:t>permit</w:t>
      </w:r>
      <w:r w:rsidR="00CF528D" w:rsidRPr="0076575F">
        <w:rPr>
          <w:rFonts w:ascii="Optima" w:hAnsi="Optima"/>
        </w:rPr>
        <w:t xml:space="preserve"> the smooth, orderly, and effective compliance of existing satellite services, the LTA grants a transitional period of twelve (12) calendar months, commencing on the </w:t>
      </w:r>
      <w:r w:rsidR="00C77B06">
        <w:rPr>
          <w:rFonts w:ascii="Optima" w:hAnsi="Optima"/>
        </w:rPr>
        <w:t>date of issuance of the Guidelines.</w:t>
      </w:r>
    </w:p>
    <w:p w14:paraId="27793206" w14:textId="77777777" w:rsidR="0076575F" w:rsidRDefault="0076575F" w:rsidP="0076575F">
      <w:pPr>
        <w:pStyle w:val="ListParagraph"/>
        <w:ind w:left="360"/>
        <w:jc w:val="both"/>
        <w:rPr>
          <w:rFonts w:ascii="Optima" w:hAnsi="Optima"/>
        </w:rPr>
      </w:pPr>
    </w:p>
    <w:p w14:paraId="0171D6FA" w14:textId="700A3365" w:rsidR="001F7F8E" w:rsidRPr="00C22257" w:rsidRDefault="00CF528D" w:rsidP="001F7F8E">
      <w:pPr>
        <w:pStyle w:val="ListParagraph"/>
        <w:numPr>
          <w:ilvl w:val="0"/>
          <w:numId w:val="4"/>
        </w:numPr>
        <w:jc w:val="both"/>
        <w:rPr>
          <w:rFonts w:ascii="Optima" w:hAnsi="Optima"/>
        </w:rPr>
      </w:pPr>
      <w:r w:rsidRPr="00C22257">
        <w:rPr>
          <w:rFonts w:ascii="Optima" w:hAnsi="Optima"/>
        </w:rPr>
        <w:t>That the</w:t>
      </w:r>
      <w:r w:rsidR="0076425F" w:rsidRPr="00C22257">
        <w:rPr>
          <w:rFonts w:ascii="Optima" w:hAnsi="Optima"/>
        </w:rPr>
        <w:t xml:space="preserve"> transitional period shall run from </w:t>
      </w:r>
      <w:r w:rsidR="001A222C">
        <w:rPr>
          <w:rFonts w:ascii="Optima" w:hAnsi="Optima"/>
        </w:rPr>
        <w:t>June</w:t>
      </w:r>
      <w:r w:rsidR="00C77B06" w:rsidRPr="00C22257">
        <w:rPr>
          <w:rFonts w:ascii="Optima" w:hAnsi="Optima"/>
        </w:rPr>
        <w:t xml:space="preserve"> </w:t>
      </w:r>
      <w:r w:rsidR="0076425F" w:rsidRPr="00C22257">
        <w:rPr>
          <w:rFonts w:ascii="Optima" w:hAnsi="Optima"/>
        </w:rPr>
        <w:t>___, 2026</w:t>
      </w:r>
      <w:r w:rsidR="006D4630" w:rsidRPr="00C22257">
        <w:rPr>
          <w:rFonts w:ascii="Optima" w:hAnsi="Optima"/>
        </w:rPr>
        <w:t xml:space="preserve"> </w:t>
      </w:r>
      <w:r w:rsidR="0076425F" w:rsidRPr="00C22257">
        <w:rPr>
          <w:rFonts w:ascii="Optima" w:hAnsi="Optima"/>
        </w:rPr>
        <w:t xml:space="preserve">to </w:t>
      </w:r>
      <w:r w:rsidR="001A222C">
        <w:rPr>
          <w:rFonts w:ascii="Optima" w:hAnsi="Optima"/>
        </w:rPr>
        <w:t>June</w:t>
      </w:r>
      <w:r w:rsidR="0076425F" w:rsidRPr="00C22257">
        <w:rPr>
          <w:rFonts w:ascii="Optima" w:hAnsi="Optima"/>
        </w:rPr>
        <w:t>____, 202</w:t>
      </w:r>
      <w:r w:rsidR="0076575F" w:rsidRPr="00C22257">
        <w:rPr>
          <w:rFonts w:ascii="Optima" w:hAnsi="Optima"/>
        </w:rPr>
        <w:t>7</w:t>
      </w:r>
      <w:r w:rsidR="00C22257">
        <w:rPr>
          <w:rFonts w:ascii="Optima" w:hAnsi="Optima"/>
        </w:rPr>
        <w:t>. A</w:t>
      </w:r>
      <w:r w:rsidR="00C22257" w:rsidRPr="00C22257">
        <w:rPr>
          <w:rFonts w:ascii="Optima" w:hAnsi="Optima"/>
        </w:rPr>
        <w:t>ll existing satellite services must achieve full compliance no later than</w:t>
      </w:r>
      <w:r w:rsidR="001F7F8E" w:rsidRPr="00C22257">
        <w:rPr>
          <w:rFonts w:ascii="Optima" w:hAnsi="Optima"/>
        </w:rPr>
        <w:t xml:space="preserve"> </w:t>
      </w:r>
      <w:r w:rsidR="001A222C">
        <w:rPr>
          <w:rFonts w:ascii="Optima" w:hAnsi="Optima"/>
        </w:rPr>
        <w:t>June</w:t>
      </w:r>
      <w:r w:rsidR="00C77B06" w:rsidRPr="00C22257">
        <w:rPr>
          <w:rFonts w:ascii="Optima" w:hAnsi="Optima"/>
        </w:rPr>
        <w:t xml:space="preserve"> </w:t>
      </w:r>
      <w:r w:rsidR="001F7F8E" w:rsidRPr="00C22257">
        <w:rPr>
          <w:rFonts w:ascii="Optima" w:hAnsi="Optima"/>
        </w:rPr>
        <w:t>___, 202</w:t>
      </w:r>
      <w:r w:rsidR="00E2412D">
        <w:rPr>
          <w:rFonts w:ascii="Optima" w:hAnsi="Optima"/>
        </w:rPr>
        <w:t>7</w:t>
      </w:r>
      <w:r w:rsidR="001F7F8E" w:rsidRPr="00C22257">
        <w:rPr>
          <w:rFonts w:ascii="Optima" w:hAnsi="Optima"/>
        </w:rPr>
        <w:t>;</w:t>
      </w:r>
    </w:p>
    <w:p w14:paraId="796AC974" w14:textId="77777777" w:rsidR="0076575F" w:rsidRDefault="0076575F" w:rsidP="0076575F">
      <w:pPr>
        <w:pStyle w:val="ListParagraph"/>
        <w:ind w:left="360"/>
        <w:jc w:val="both"/>
        <w:rPr>
          <w:rFonts w:ascii="Optima" w:hAnsi="Optima"/>
        </w:rPr>
      </w:pPr>
    </w:p>
    <w:p w14:paraId="17E5B50F" w14:textId="526298F6" w:rsidR="0076575F" w:rsidRDefault="0033129D" w:rsidP="0076575F">
      <w:pPr>
        <w:pStyle w:val="ListParagraph"/>
        <w:numPr>
          <w:ilvl w:val="0"/>
          <w:numId w:val="4"/>
        </w:numPr>
        <w:jc w:val="both"/>
        <w:rPr>
          <w:rFonts w:ascii="Optima" w:hAnsi="Optima"/>
        </w:rPr>
      </w:pPr>
      <w:r w:rsidRPr="0076575F">
        <w:rPr>
          <w:rFonts w:ascii="Optima" w:hAnsi="Optima"/>
        </w:rPr>
        <w:t>That d</w:t>
      </w:r>
      <w:r w:rsidR="0076425F" w:rsidRPr="0076575F">
        <w:rPr>
          <w:rFonts w:ascii="Optima" w:hAnsi="Optima"/>
        </w:rPr>
        <w:t>uring th</w:t>
      </w:r>
      <w:r w:rsidR="00CF528D" w:rsidRPr="0076575F">
        <w:rPr>
          <w:rFonts w:ascii="Optima" w:hAnsi="Optima"/>
        </w:rPr>
        <w:t>e</w:t>
      </w:r>
      <w:r w:rsidR="0076425F" w:rsidRPr="0076575F">
        <w:rPr>
          <w:rFonts w:ascii="Optima" w:hAnsi="Optima"/>
        </w:rPr>
        <w:t xml:space="preserve"> transitional period, </w:t>
      </w:r>
      <w:r w:rsidR="0076575F" w:rsidRPr="0076575F">
        <w:rPr>
          <w:rFonts w:ascii="Optima" w:hAnsi="Optima"/>
        </w:rPr>
        <w:t xml:space="preserve">satellite networks </w:t>
      </w:r>
      <w:r w:rsidR="000B4072">
        <w:rPr>
          <w:rFonts w:ascii="Optima" w:hAnsi="Optima"/>
        </w:rPr>
        <w:t>supplying satellite capacity</w:t>
      </w:r>
      <w:r w:rsidR="0076575F" w:rsidRPr="0076575F">
        <w:rPr>
          <w:rFonts w:ascii="Optima" w:hAnsi="Optima"/>
        </w:rPr>
        <w:t xml:space="preserve"> from space into Liberia for commercial purposes, as well as </w:t>
      </w:r>
      <w:r w:rsidRPr="0076575F">
        <w:rPr>
          <w:rFonts w:ascii="Optima" w:hAnsi="Optima"/>
        </w:rPr>
        <w:t xml:space="preserve">entities and individuals </w:t>
      </w:r>
      <w:r w:rsidR="00611C13">
        <w:rPr>
          <w:rFonts w:ascii="Optima" w:hAnsi="Optima"/>
        </w:rPr>
        <w:t xml:space="preserve">providing or </w:t>
      </w:r>
      <w:r w:rsidR="0076575F" w:rsidRPr="0076575F">
        <w:rPr>
          <w:rFonts w:ascii="Optima" w:hAnsi="Optima"/>
        </w:rPr>
        <w:t>us</w:t>
      </w:r>
      <w:r w:rsidR="00611C13">
        <w:rPr>
          <w:rFonts w:ascii="Optima" w:hAnsi="Optima"/>
        </w:rPr>
        <w:t>ing</w:t>
      </w:r>
      <w:r w:rsidR="00CF528D" w:rsidRPr="0076575F">
        <w:rPr>
          <w:rFonts w:ascii="Optima" w:hAnsi="Optima"/>
        </w:rPr>
        <w:t xml:space="preserve"> satellite services</w:t>
      </w:r>
      <w:r w:rsidRPr="0076575F">
        <w:rPr>
          <w:rFonts w:ascii="Optima" w:hAnsi="Optima"/>
        </w:rPr>
        <w:t xml:space="preserve"> </w:t>
      </w:r>
      <w:r w:rsidR="0076575F" w:rsidRPr="0076575F">
        <w:rPr>
          <w:rFonts w:ascii="Optima" w:hAnsi="Optima"/>
        </w:rPr>
        <w:t xml:space="preserve">in </w:t>
      </w:r>
      <w:r w:rsidRPr="0076575F">
        <w:rPr>
          <w:rFonts w:ascii="Optima" w:hAnsi="Optima"/>
        </w:rPr>
        <w:t>Liberia</w:t>
      </w:r>
      <w:r w:rsidR="0076575F" w:rsidRPr="0076575F">
        <w:rPr>
          <w:rFonts w:ascii="Optima" w:hAnsi="Optima"/>
        </w:rPr>
        <w:t>,</w:t>
      </w:r>
      <w:r w:rsidR="00CF528D" w:rsidRPr="0076575F">
        <w:rPr>
          <w:rFonts w:ascii="Optima" w:hAnsi="Optima"/>
        </w:rPr>
        <w:t xml:space="preserve"> shall undertake </w:t>
      </w:r>
      <w:r w:rsidR="0076575F" w:rsidRPr="0076575F">
        <w:rPr>
          <w:rFonts w:ascii="Optima" w:hAnsi="Optima"/>
        </w:rPr>
        <w:t xml:space="preserve">the following </w:t>
      </w:r>
      <w:r w:rsidR="00CF528D" w:rsidRPr="0076575F">
        <w:rPr>
          <w:rFonts w:ascii="Optima" w:hAnsi="Optima"/>
        </w:rPr>
        <w:t>pursuant to the LTA Satellite Communications Guidelines to achieve full compliance</w:t>
      </w:r>
      <w:r w:rsidR="0076575F" w:rsidRPr="0076575F">
        <w:rPr>
          <w:rFonts w:ascii="Optima" w:hAnsi="Optima"/>
        </w:rPr>
        <w:t>:</w:t>
      </w:r>
    </w:p>
    <w:p w14:paraId="10B3ACAA" w14:textId="77777777" w:rsidR="0076575F" w:rsidRDefault="0076575F" w:rsidP="0076575F">
      <w:pPr>
        <w:pStyle w:val="ListParagraph"/>
        <w:ind w:left="360"/>
        <w:jc w:val="both"/>
        <w:rPr>
          <w:rFonts w:ascii="Optima" w:hAnsi="Optima"/>
        </w:rPr>
      </w:pPr>
    </w:p>
    <w:p w14:paraId="39C3D76E" w14:textId="2B92E52B" w:rsidR="0076575F" w:rsidRDefault="0076575F" w:rsidP="0076575F">
      <w:pPr>
        <w:pStyle w:val="ListParagraph"/>
        <w:numPr>
          <w:ilvl w:val="2"/>
          <w:numId w:val="4"/>
        </w:numPr>
        <w:jc w:val="both"/>
        <w:rPr>
          <w:rFonts w:ascii="Optima" w:hAnsi="Optima"/>
        </w:rPr>
      </w:pPr>
      <w:r w:rsidRPr="0076575F">
        <w:rPr>
          <w:rFonts w:ascii="Optima" w:hAnsi="Optima"/>
        </w:rPr>
        <w:t xml:space="preserve">Check the LTA website, </w:t>
      </w:r>
      <w:hyperlink r:id="rId6" w:history="1">
        <w:r w:rsidRPr="0076575F">
          <w:rPr>
            <w:rStyle w:val="Hyperlink"/>
            <w:rFonts w:ascii="Optima" w:hAnsi="Optima"/>
          </w:rPr>
          <w:t>www.lta.gov.lr,</w:t>
        </w:r>
      </w:hyperlink>
      <w:r w:rsidRPr="0076575F">
        <w:rPr>
          <w:rFonts w:ascii="Optima" w:hAnsi="Optima"/>
        </w:rPr>
        <w:t xml:space="preserve"> to obtain the relevant documents, including the Guidelines, Application Forms, and Checklist of Requirements, to determine the requirements applicable to </w:t>
      </w:r>
      <w:r>
        <w:rPr>
          <w:rFonts w:ascii="Optima" w:hAnsi="Optima"/>
        </w:rPr>
        <w:t>their</w:t>
      </w:r>
      <w:r w:rsidRPr="0076575F">
        <w:rPr>
          <w:rFonts w:ascii="Optima" w:hAnsi="Optima"/>
        </w:rPr>
        <w:t xml:space="preserve"> entity, service(s) or operations, and </w:t>
      </w:r>
      <w:r>
        <w:rPr>
          <w:rFonts w:ascii="Optima" w:hAnsi="Optima"/>
        </w:rPr>
        <w:t xml:space="preserve">the </w:t>
      </w:r>
      <w:r w:rsidRPr="0076575F">
        <w:rPr>
          <w:rFonts w:ascii="Optima" w:hAnsi="Optima"/>
        </w:rPr>
        <w:t xml:space="preserve">actions </w:t>
      </w:r>
      <w:r>
        <w:rPr>
          <w:rFonts w:ascii="Optima" w:hAnsi="Optima"/>
        </w:rPr>
        <w:t>required</w:t>
      </w:r>
      <w:r w:rsidRPr="0076575F">
        <w:rPr>
          <w:rFonts w:ascii="Optima" w:hAnsi="Optima"/>
        </w:rPr>
        <w:t xml:space="preserve"> to comply. Our </w:t>
      </w:r>
      <w:r>
        <w:rPr>
          <w:rFonts w:ascii="Optima" w:hAnsi="Optima"/>
        </w:rPr>
        <w:t>Technical Support Team c</w:t>
      </w:r>
      <w:r w:rsidRPr="0076575F">
        <w:rPr>
          <w:rFonts w:ascii="Optima" w:hAnsi="Optima"/>
        </w:rPr>
        <w:t xml:space="preserve">an be contacted via email:_____________ and </w:t>
      </w:r>
      <w:hyperlink r:id="rId7" w:history="1">
        <w:r w:rsidRPr="0076575F">
          <w:rPr>
            <w:rStyle w:val="Hyperlink"/>
            <w:rFonts w:ascii="Optima" w:hAnsi="Optima"/>
          </w:rPr>
          <w:t>Tel:______________</w:t>
        </w:r>
      </w:hyperlink>
      <w:r w:rsidRPr="0076575F">
        <w:rPr>
          <w:rFonts w:ascii="Optima" w:hAnsi="Optima"/>
        </w:rPr>
        <w:t xml:space="preserve"> </w:t>
      </w:r>
      <w:r>
        <w:rPr>
          <w:rFonts w:ascii="Optima" w:hAnsi="Optima"/>
        </w:rPr>
        <w:t>for</w:t>
      </w:r>
      <w:r w:rsidRPr="0076575F">
        <w:rPr>
          <w:rFonts w:ascii="Optima" w:hAnsi="Optima"/>
        </w:rPr>
        <w:t xml:space="preserve"> further support or guidance;</w:t>
      </w:r>
    </w:p>
    <w:p w14:paraId="288B9EAC" w14:textId="77777777" w:rsidR="0076575F" w:rsidRDefault="0076575F" w:rsidP="0076575F">
      <w:pPr>
        <w:pStyle w:val="ListParagraph"/>
        <w:ind w:left="1440"/>
        <w:jc w:val="both"/>
        <w:rPr>
          <w:rFonts w:ascii="Optima" w:hAnsi="Optima"/>
        </w:rPr>
      </w:pPr>
    </w:p>
    <w:p w14:paraId="040047F5" w14:textId="3D6E6742" w:rsidR="0076575F" w:rsidRDefault="0076575F" w:rsidP="0076575F">
      <w:pPr>
        <w:pStyle w:val="ListParagraph"/>
        <w:numPr>
          <w:ilvl w:val="2"/>
          <w:numId w:val="4"/>
        </w:numPr>
        <w:jc w:val="both"/>
        <w:rPr>
          <w:rFonts w:ascii="Optima" w:hAnsi="Optima"/>
        </w:rPr>
      </w:pPr>
      <w:r w:rsidRPr="0076575F">
        <w:rPr>
          <w:rFonts w:ascii="Optima" w:hAnsi="Optima"/>
        </w:rPr>
        <w:t>All commercial satellite network operators transmitting and receiving signals to and from satellite earth terminals located within the maritime, aeronautical and terrestrial territory of Liberia must apply for and meet the requirements to obtain an LTA-issued Landing Rights Authorization before the deadline</w:t>
      </w:r>
      <w:r w:rsidR="001F7F8E">
        <w:rPr>
          <w:rFonts w:ascii="Optima" w:hAnsi="Optima"/>
        </w:rPr>
        <w:t xml:space="preserve"> stipulated in Section 6 of this Order,</w:t>
      </w:r>
      <w:r w:rsidRPr="0076575F">
        <w:rPr>
          <w:rFonts w:ascii="Optima" w:hAnsi="Optima"/>
        </w:rPr>
        <w:t xml:space="preserve"> in order to continue providing satellite capacity in Liberia;</w:t>
      </w:r>
    </w:p>
    <w:p w14:paraId="3587729D" w14:textId="77777777" w:rsidR="0076575F" w:rsidRDefault="0076575F" w:rsidP="0076575F">
      <w:pPr>
        <w:pStyle w:val="ListParagraph"/>
        <w:ind w:left="1440"/>
        <w:jc w:val="both"/>
        <w:rPr>
          <w:rFonts w:ascii="Optima" w:hAnsi="Optima"/>
        </w:rPr>
      </w:pPr>
    </w:p>
    <w:p w14:paraId="42EC457A" w14:textId="520F394B" w:rsidR="0076575F" w:rsidRDefault="0076575F" w:rsidP="005527F2">
      <w:pPr>
        <w:pStyle w:val="ListParagraph"/>
        <w:numPr>
          <w:ilvl w:val="2"/>
          <w:numId w:val="4"/>
        </w:numPr>
        <w:jc w:val="both"/>
        <w:rPr>
          <w:rFonts w:ascii="Optima" w:hAnsi="Optima"/>
        </w:rPr>
      </w:pPr>
      <w:r w:rsidRPr="0076575F">
        <w:rPr>
          <w:rFonts w:ascii="Optima" w:hAnsi="Optima"/>
        </w:rPr>
        <w:lastRenderedPageBreak/>
        <w:t xml:space="preserve">All entities currently providing satellite services, including VSAT and other satellite service terminal installations and subscription management services within Liberia, must apply for and meet the requirements to obtain the appropriate LTA-issued Satellite Communications License(s) </w:t>
      </w:r>
      <w:r w:rsidR="001F7F8E" w:rsidRPr="0076575F">
        <w:rPr>
          <w:rFonts w:ascii="Optima" w:hAnsi="Optima"/>
        </w:rPr>
        <w:t>before the deadline</w:t>
      </w:r>
      <w:r w:rsidR="001F7F8E">
        <w:rPr>
          <w:rFonts w:ascii="Optima" w:hAnsi="Optima"/>
        </w:rPr>
        <w:t xml:space="preserve"> stipulated in Section 6 of this Order, </w:t>
      </w:r>
      <w:r w:rsidRPr="0076575F">
        <w:rPr>
          <w:rFonts w:ascii="Optima" w:hAnsi="Optima"/>
        </w:rPr>
        <w:t>in order to continue providing satellite services in Liberia;</w:t>
      </w:r>
    </w:p>
    <w:p w14:paraId="36BC4B41" w14:textId="77777777" w:rsidR="005527F2" w:rsidRPr="005527F2" w:rsidRDefault="005527F2" w:rsidP="005527F2">
      <w:pPr>
        <w:pStyle w:val="ListParagraph"/>
        <w:ind w:left="1440"/>
        <w:jc w:val="both"/>
        <w:rPr>
          <w:rFonts w:ascii="Optima" w:hAnsi="Optima"/>
        </w:rPr>
      </w:pPr>
    </w:p>
    <w:p w14:paraId="1CD3B5D4" w14:textId="4F7C1123" w:rsidR="00792222" w:rsidRPr="0076575F" w:rsidRDefault="0076575F" w:rsidP="0076575F">
      <w:pPr>
        <w:pStyle w:val="ListParagraph"/>
        <w:numPr>
          <w:ilvl w:val="2"/>
          <w:numId w:val="4"/>
        </w:numPr>
        <w:jc w:val="both"/>
        <w:rPr>
          <w:rFonts w:ascii="Optima" w:hAnsi="Optima"/>
        </w:rPr>
      </w:pPr>
      <w:r w:rsidRPr="0076575F">
        <w:rPr>
          <w:rFonts w:ascii="Optima" w:hAnsi="Optima"/>
        </w:rPr>
        <w:t>Failure to comply with th</w:t>
      </w:r>
      <w:r w:rsidR="00A4646D">
        <w:rPr>
          <w:rFonts w:ascii="Optima" w:hAnsi="Optima"/>
        </w:rPr>
        <w:t>is Order</w:t>
      </w:r>
      <w:r w:rsidRPr="0076575F">
        <w:rPr>
          <w:rFonts w:ascii="Optima" w:hAnsi="Optima"/>
        </w:rPr>
        <w:t xml:space="preserve"> and the Guidelines upon effectiveness shall constitute non-compliance, and the LTA shall undertake to apply the appropriate remedial actions</w:t>
      </w:r>
      <w:r w:rsidR="00E5088E">
        <w:rPr>
          <w:rFonts w:ascii="Optima" w:hAnsi="Optima"/>
        </w:rPr>
        <w:t xml:space="preserve"> consistent with applicable regulatory instruments issued by LTA</w:t>
      </w:r>
      <w:r w:rsidRPr="0076575F">
        <w:rPr>
          <w:rFonts w:ascii="Optima" w:hAnsi="Optima"/>
        </w:rPr>
        <w:t xml:space="preserve">. </w:t>
      </w:r>
    </w:p>
    <w:p w14:paraId="610AA499" w14:textId="77777777" w:rsidR="0076575F" w:rsidRPr="0076575F" w:rsidRDefault="0076575F" w:rsidP="0076575F">
      <w:pPr>
        <w:pStyle w:val="ListParagraph"/>
        <w:ind w:left="1440"/>
        <w:rPr>
          <w:rFonts w:ascii="Optima" w:hAnsi="Optima"/>
        </w:rPr>
      </w:pPr>
    </w:p>
    <w:p w14:paraId="40A364DD" w14:textId="77777777" w:rsidR="00D2213D" w:rsidRDefault="00D2213D" w:rsidP="00AE0753">
      <w:pPr>
        <w:jc w:val="center"/>
        <w:rPr>
          <w:rFonts w:ascii="Optima" w:hAnsi="Optima"/>
        </w:rPr>
      </w:pPr>
    </w:p>
    <w:p w14:paraId="168199D1" w14:textId="77777777" w:rsidR="005E1543" w:rsidRDefault="00004E15" w:rsidP="00AE0753">
      <w:pPr>
        <w:jc w:val="center"/>
        <w:rPr>
          <w:rFonts w:ascii="Optima" w:hAnsi="Optima"/>
        </w:rPr>
      </w:pPr>
      <w:r>
        <w:rPr>
          <w:rFonts w:ascii="Optima" w:hAnsi="Optima"/>
        </w:rPr>
        <w:t xml:space="preserve">             </w:t>
      </w:r>
    </w:p>
    <w:p w14:paraId="3254C43D" w14:textId="29263EEC" w:rsidR="00AE0753" w:rsidRDefault="00AE0753" w:rsidP="00AE0753">
      <w:pPr>
        <w:jc w:val="center"/>
        <w:rPr>
          <w:rFonts w:ascii="Optima" w:hAnsi="Optima"/>
        </w:rPr>
      </w:pPr>
      <w:r w:rsidRPr="00820941">
        <w:rPr>
          <w:rFonts w:ascii="Optima" w:hAnsi="Optima"/>
        </w:rPr>
        <w:t>DONE IN PAYNESVILLE</w:t>
      </w:r>
      <w:r w:rsidR="002C67A4">
        <w:rPr>
          <w:rFonts w:ascii="Optima" w:hAnsi="Optima"/>
        </w:rPr>
        <w:t xml:space="preserve">, </w:t>
      </w:r>
      <w:r w:rsidR="0055376A">
        <w:rPr>
          <w:rFonts w:ascii="Optima" w:hAnsi="Optima"/>
        </w:rPr>
        <w:t xml:space="preserve">REPUBLIC OF LIBERIA </w:t>
      </w:r>
      <w:r w:rsidR="002C67A4">
        <w:rPr>
          <w:rFonts w:ascii="Optima" w:hAnsi="Optima"/>
        </w:rPr>
        <w:t>on</w:t>
      </w:r>
      <w:r w:rsidRPr="00820941">
        <w:rPr>
          <w:rFonts w:ascii="Optima" w:hAnsi="Optima"/>
        </w:rPr>
        <w:t xml:space="preserve"> this _____ day of _________________ , 2026.</w:t>
      </w:r>
    </w:p>
    <w:p w14:paraId="494AE976" w14:textId="77777777" w:rsidR="00D2213D" w:rsidRDefault="00D2213D" w:rsidP="00792222">
      <w:pPr>
        <w:jc w:val="center"/>
        <w:rPr>
          <w:rFonts w:ascii="Optima" w:hAnsi="Optima"/>
          <w:b/>
          <w:bCs/>
        </w:rPr>
      </w:pPr>
    </w:p>
    <w:p w14:paraId="71F8DB62" w14:textId="502BCA9C" w:rsidR="00AE0753" w:rsidRDefault="00004E15" w:rsidP="00792222">
      <w:pPr>
        <w:jc w:val="center"/>
        <w:rPr>
          <w:rFonts w:ascii="Optima" w:hAnsi="Optima"/>
          <w:b/>
          <w:bCs/>
        </w:rPr>
      </w:pPr>
      <w:r>
        <w:rPr>
          <w:rFonts w:ascii="Optima" w:hAnsi="Optima"/>
          <w:b/>
          <w:bCs/>
        </w:rPr>
        <w:t xml:space="preserve">               </w:t>
      </w:r>
      <w:r w:rsidR="00AE0753" w:rsidRPr="00820941">
        <w:rPr>
          <w:rFonts w:ascii="Optima" w:hAnsi="Optima"/>
          <w:b/>
          <w:bCs/>
        </w:rPr>
        <w:t>THE LIBERIA TELECOMMUNICATIONS AUTHORITY</w:t>
      </w:r>
    </w:p>
    <w:p w14:paraId="761A79DA" w14:textId="77777777" w:rsidR="00792222" w:rsidRPr="00792222" w:rsidRDefault="00792222" w:rsidP="00792222">
      <w:pPr>
        <w:jc w:val="center"/>
        <w:rPr>
          <w:rFonts w:ascii="Optima" w:hAnsi="Optima"/>
          <w:b/>
          <w:bCs/>
        </w:rPr>
      </w:pPr>
    </w:p>
    <w:p w14:paraId="2AA7413B" w14:textId="3B02AEEA" w:rsidR="00AE0753" w:rsidRDefault="00AE0753" w:rsidP="00561D09">
      <w:pPr>
        <w:jc w:val="center"/>
        <w:rPr>
          <w:rFonts w:ascii="Optima" w:hAnsi="Optima"/>
        </w:rPr>
      </w:pPr>
      <w:r w:rsidRPr="00820941">
        <w:rPr>
          <w:rFonts w:ascii="Optima" w:hAnsi="Optima"/>
        </w:rPr>
        <w:t xml:space="preserve">__________________________________          </w:t>
      </w:r>
      <w:r w:rsidR="00561D09">
        <w:rPr>
          <w:rFonts w:ascii="Optima" w:hAnsi="Optima"/>
        </w:rPr>
        <w:t xml:space="preserve">    </w:t>
      </w:r>
      <w:r w:rsidRPr="00820941">
        <w:rPr>
          <w:rFonts w:ascii="Optima" w:hAnsi="Optima"/>
        </w:rPr>
        <w:t xml:space="preserve">  _______________________________</w:t>
      </w:r>
      <w:r>
        <w:rPr>
          <w:rFonts w:ascii="Optima" w:hAnsi="Optima"/>
        </w:rPr>
        <w:t xml:space="preserve">                         </w:t>
      </w:r>
      <w:r w:rsidR="00561D09">
        <w:rPr>
          <w:rFonts w:ascii="Optima" w:hAnsi="Optima"/>
        </w:rPr>
        <w:t xml:space="preserve">       </w:t>
      </w:r>
      <w:r w:rsidRPr="00820941">
        <w:rPr>
          <w:rFonts w:ascii="Optima" w:hAnsi="Optima"/>
        </w:rPr>
        <w:t xml:space="preserve">Ben A. Fofana         </w:t>
      </w:r>
      <w:r w:rsidRPr="00820941">
        <w:rPr>
          <w:rFonts w:ascii="Optima" w:hAnsi="Optima"/>
        </w:rPr>
        <w:tab/>
      </w:r>
      <w:r w:rsidRPr="00820941">
        <w:rPr>
          <w:rFonts w:ascii="Optima" w:hAnsi="Optima"/>
        </w:rPr>
        <w:tab/>
        <w:t xml:space="preserve">                          </w:t>
      </w:r>
      <w:r w:rsidR="00561D09">
        <w:rPr>
          <w:rFonts w:ascii="Optima" w:hAnsi="Optima"/>
        </w:rPr>
        <w:t xml:space="preserve">    </w:t>
      </w:r>
      <w:r w:rsidRPr="00820941">
        <w:rPr>
          <w:rFonts w:ascii="Optima" w:hAnsi="Optima"/>
        </w:rPr>
        <w:t>Emmanuel J. Payegar</w:t>
      </w:r>
      <w:r>
        <w:rPr>
          <w:rFonts w:ascii="Optima" w:hAnsi="Optima"/>
        </w:rPr>
        <w:t xml:space="preserve">                    </w:t>
      </w:r>
      <w:r w:rsidR="00561D09">
        <w:rPr>
          <w:rFonts w:ascii="Optima" w:hAnsi="Optima"/>
        </w:rPr>
        <w:t xml:space="preserve">              </w:t>
      </w:r>
      <w:r w:rsidRPr="00820941">
        <w:rPr>
          <w:rFonts w:ascii="Optima" w:hAnsi="Optima"/>
        </w:rPr>
        <w:t>Commission</w:t>
      </w:r>
      <w:r w:rsidR="00561D09">
        <w:rPr>
          <w:rFonts w:ascii="Optima" w:hAnsi="Optima"/>
        </w:rPr>
        <w:t xml:space="preserve">er            </w:t>
      </w:r>
      <w:r w:rsidRPr="00820941">
        <w:rPr>
          <w:rFonts w:ascii="Optima" w:hAnsi="Optima"/>
        </w:rPr>
        <w:tab/>
      </w:r>
      <w:r w:rsidRPr="00820941">
        <w:rPr>
          <w:rFonts w:ascii="Optima" w:hAnsi="Optima"/>
        </w:rPr>
        <w:tab/>
        <w:t xml:space="preserve">                    </w:t>
      </w:r>
      <w:r w:rsidRPr="00820941">
        <w:rPr>
          <w:rFonts w:ascii="Optima" w:hAnsi="Optima"/>
        </w:rPr>
        <w:tab/>
        <w:t xml:space="preserve">   </w:t>
      </w:r>
      <w:r w:rsidR="00561D09">
        <w:rPr>
          <w:rFonts w:ascii="Optima" w:hAnsi="Optima"/>
        </w:rPr>
        <w:t xml:space="preserve">     </w:t>
      </w:r>
      <w:r w:rsidRPr="00820941">
        <w:rPr>
          <w:rFonts w:ascii="Optima" w:hAnsi="Optima"/>
        </w:rPr>
        <w:t>Commissioner</w:t>
      </w:r>
    </w:p>
    <w:p w14:paraId="19C1A78A" w14:textId="77777777" w:rsidR="00D2213D" w:rsidRDefault="00D2213D" w:rsidP="00561D09">
      <w:pPr>
        <w:jc w:val="center"/>
        <w:rPr>
          <w:rFonts w:ascii="Optima" w:hAnsi="Optima"/>
        </w:rPr>
      </w:pPr>
    </w:p>
    <w:p w14:paraId="385D07AD" w14:textId="77777777" w:rsidR="00D2213D" w:rsidRPr="00820941" w:rsidRDefault="00D2213D" w:rsidP="00792222">
      <w:pPr>
        <w:jc w:val="center"/>
        <w:rPr>
          <w:rFonts w:ascii="Optima" w:hAnsi="Optima"/>
        </w:rPr>
      </w:pPr>
    </w:p>
    <w:p w14:paraId="5D9E5A99" w14:textId="58B01BCB" w:rsidR="00AE0753" w:rsidRPr="00820941" w:rsidRDefault="00AE0753" w:rsidP="00AE0753">
      <w:pPr>
        <w:jc w:val="center"/>
        <w:rPr>
          <w:rFonts w:ascii="Optima" w:hAnsi="Optima"/>
        </w:rPr>
      </w:pPr>
      <w:r w:rsidRPr="00820941">
        <w:rPr>
          <w:rFonts w:ascii="Optima" w:hAnsi="Optima"/>
        </w:rPr>
        <w:t>__________________________________            ________________________________</w:t>
      </w:r>
      <w:r>
        <w:rPr>
          <w:rFonts w:ascii="Optima" w:hAnsi="Optima"/>
        </w:rPr>
        <w:t xml:space="preserve">                      </w:t>
      </w:r>
      <w:r w:rsidRPr="00820941">
        <w:rPr>
          <w:rFonts w:ascii="Optima" w:hAnsi="Optima"/>
        </w:rPr>
        <w:t xml:space="preserve">Patrick R. Honnah        </w:t>
      </w:r>
      <w:r w:rsidRPr="00820941">
        <w:rPr>
          <w:rFonts w:ascii="Optima" w:hAnsi="Optima"/>
        </w:rPr>
        <w:tab/>
      </w:r>
      <w:r w:rsidRPr="00820941">
        <w:rPr>
          <w:rFonts w:ascii="Optima" w:hAnsi="Optima"/>
        </w:rPr>
        <w:tab/>
        <w:t xml:space="preserve">                        Angela Cassell Bush</w:t>
      </w:r>
      <w:r>
        <w:rPr>
          <w:rFonts w:ascii="Optima" w:hAnsi="Optima"/>
        </w:rPr>
        <w:t xml:space="preserve">                        </w:t>
      </w:r>
      <w:r w:rsidRPr="00820941">
        <w:rPr>
          <w:rFonts w:ascii="Optima" w:hAnsi="Optima"/>
        </w:rPr>
        <w:t>Commissioner</w:t>
      </w:r>
      <w:r w:rsidRPr="00820941">
        <w:rPr>
          <w:rFonts w:ascii="Optima" w:hAnsi="Optima"/>
        </w:rPr>
        <w:tab/>
      </w:r>
      <w:r w:rsidRPr="00820941">
        <w:rPr>
          <w:rFonts w:ascii="Optima" w:hAnsi="Optima"/>
        </w:rPr>
        <w:tab/>
        <w:t xml:space="preserve">                         </w:t>
      </w:r>
      <w:r w:rsidRPr="00820941">
        <w:rPr>
          <w:rFonts w:ascii="Optima" w:hAnsi="Optima"/>
        </w:rPr>
        <w:tab/>
        <w:t xml:space="preserve">       </w:t>
      </w:r>
      <w:r>
        <w:rPr>
          <w:rFonts w:ascii="Optima" w:hAnsi="Optima"/>
        </w:rPr>
        <w:t xml:space="preserve">    </w:t>
      </w:r>
      <w:r w:rsidRPr="00820941">
        <w:rPr>
          <w:rFonts w:ascii="Optima" w:hAnsi="Optima"/>
        </w:rPr>
        <w:t>Commissioner</w:t>
      </w:r>
    </w:p>
    <w:p w14:paraId="574D2BD1" w14:textId="77777777" w:rsidR="00AE0753" w:rsidRDefault="00AE0753" w:rsidP="00AE0753">
      <w:pPr>
        <w:rPr>
          <w:rFonts w:ascii="Optima" w:hAnsi="Optima"/>
        </w:rPr>
      </w:pPr>
    </w:p>
    <w:p w14:paraId="61160746" w14:textId="77777777" w:rsidR="00D2213D" w:rsidRDefault="00D2213D" w:rsidP="00AE0753">
      <w:pPr>
        <w:rPr>
          <w:rFonts w:ascii="Optima" w:hAnsi="Optima"/>
        </w:rPr>
      </w:pPr>
    </w:p>
    <w:p w14:paraId="21035674" w14:textId="77777777" w:rsidR="00D2213D" w:rsidRPr="00820941" w:rsidRDefault="00D2213D" w:rsidP="00AE0753">
      <w:pPr>
        <w:rPr>
          <w:rFonts w:ascii="Optima" w:hAnsi="Optima"/>
        </w:rPr>
      </w:pPr>
    </w:p>
    <w:p w14:paraId="307638FC" w14:textId="57A227FD" w:rsidR="00E06043" w:rsidRPr="008615D5" w:rsidRDefault="00AE0753" w:rsidP="00AE0753">
      <w:pPr>
        <w:jc w:val="center"/>
        <w:rPr>
          <w:rFonts w:ascii="Optima" w:hAnsi="Optima"/>
        </w:rPr>
      </w:pPr>
      <w:r w:rsidRPr="00820941">
        <w:rPr>
          <w:rFonts w:ascii="Optima" w:hAnsi="Optima"/>
        </w:rPr>
        <w:t>_______________________________</w:t>
      </w:r>
      <w:r>
        <w:rPr>
          <w:rFonts w:ascii="Optima" w:hAnsi="Optima"/>
        </w:rPr>
        <w:t xml:space="preserve">                                                                                            </w:t>
      </w:r>
      <w:r w:rsidRPr="00820941">
        <w:rPr>
          <w:rFonts w:ascii="Optima" w:hAnsi="Optima"/>
        </w:rPr>
        <w:t>Clarence Kortu Massaquoi</w:t>
      </w:r>
      <w:r>
        <w:rPr>
          <w:rFonts w:ascii="Optima" w:hAnsi="Optima"/>
        </w:rPr>
        <w:t xml:space="preserve">                                                                                                        </w:t>
      </w:r>
      <w:r w:rsidRPr="00820941">
        <w:rPr>
          <w:rFonts w:ascii="Optima" w:hAnsi="Optima"/>
        </w:rPr>
        <w:t>Chairman</w:t>
      </w:r>
    </w:p>
    <w:sectPr w:rsidR="00E06043" w:rsidRPr="008615D5" w:rsidSect="005E1543">
      <w:pgSz w:w="12240" w:h="15840"/>
      <w:pgMar w:top="810" w:right="144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2833"/>
    <w:multiLevelType w:val="multilevel"/>
    <w:tmpl w:val="CA40A6A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3CAB33DF"/>
    <w:multiLevelType w:val="multilevel"/>
    <w:tmpl w:val="CA40A6A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4B7178F1"/>
    <w:multiLevelType w:val="multilevel"/>
    <w:tmpl w:val="13B694E0"/>
    <w:lvl w:ilvl="0">
      <w:start w:val="10"/>
      <w:numFmt w:val="decimal"/>
      <w:lvlText w:val="%1"/>
      <w:lvlJc w:val="left"/>
      <w:pPr>
        <w:ind w:left="500" w:hanging="500"/>
      </w:pPr>
      <w:rPr>
        <w:rFonts w:hint="default"/>
      </w:rPr>
    </w:lvl>
    <w:lvl w:ilvl="1">
      <w:start w:val="11"/>
      <w:numFmt w:val="decimal"/>
      <w:lvlText w:val="%1.%2"/>
      <w:lvlJc w:val="left"/>
      <w:pPr>
        <w:ind w:left="1940" w:hanging="5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61137396"/>
    <w:multiLevelType w:val="multilevel"/>
    <w:tmpl w:val="CA40A6A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7E7D53D5"/>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1676031">
    <w:abstractNumId w:val="4"/>
  </w:num>
  <w:num w:numId="2" w16cid:durableId="1569805389">
    <w:abstractNumId w:val="3"/>
  </w:num>
  <w:num w:numId="3" w16cid:durableId="1544950663">
    <w:abstractNumId w:val="2"/>
  </w:num>
  <w:num w:numId="4" w16cid:durableId="1220047704">
    <w:abstractNumId w:val="1"/>
  </w:num>
  <w:num w:numId="5" w16cid:durableId="161246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1F"/>
    <w:rsid w:val="00004E15"/>
    <w:rsid w:val="000B4072"/>
    <w:rsid w:val="000E4BDB"/>
    <w:rsid w:val="0015630E"/>
    <w:rsid w:val="001A222C"/>
    <w:rsid w:val="001F7F8E"/>
    <w:rsid w:val="00226AE5"/>
    <w:rsid w:val="0025037F"/>
    <w:rsid w:val="00253102"/>
    <w:rsid w:val="00295F32"/>
    <w:rsid w:val="002C67A4"/>
    <w:rsid w:val="002F4C6A"/>
    <w:rsid w:val="00305DA3"/>
    <w:rsid w:val="0033129D"/>
    <w:rsid w:val="003C1055"/>
    <w:rsid w:val="0046202C"/>
    <w:rsid w:val="004742F5"/>
    <w:rsid w:val="005527F2"/>
    <w:rsid w:val="0055376A"/>
    <w:rsid w:val="00561D09"/>
    <w:rsid w:val="005D0BE1"/>
    <w:rsid w:val="005E1543"/>
    <w:rsid w:val="00611C13"/>
    <w:rsid w:val="00657C0C"/>
    <w:rsid w:val="00675ECA"/>
    <w:rsid w:val="00696223"/>
    <w:rsid w:val="006D4630"/>
    <w:rsid w:val="0070330C"/>
    <w:rsid w:val="00717E18"/>
    <w:rsid w:val="00730363"/>
    <w:rsid w:val="007548C5"/>
    <w:rsid w:val="0076425F"/>
    <w:rsid w:val="0076575F"/>
    <w:rsid w:val="00792222"/>
    <w:rsid w:val="008615D5"/>
    <w:rsid w:val="00876E22"/>
    <w:rsid w:val="00887C1F"/>
    <w:rsid w:val="008C5D98"/>
    <w:rsid w:val="008C6B9E"/>
    <w:rsid w:val="00960B0B"/>
    <w:rsid w:val="009D0277"/>
    <w:rsid w:val="009F5F49"/>
    <w:rsid w:val="00A4646D"/>
    <w:rsid w:val="00A619B0"/>
    <w:rsid w:val="00A858B4"/>
    <w:rsid w:val="00AB332E"/>
    <w:rsid w:val="00AE0385"/>
    <w:rsid w:val="00AE0753"/>
    <w:rsid w:val="00B31B1F"/>
    <w:rsid w:val="00BB4676"/>
    <w:rsid w:val="00BC5D79"/>
    <w:rsid w:val="00C22257"/>
    <w:rsid w:val="00C77B06"/>
    <w:rsid w:val="00CF528D"/>
    <w:rsid w:val="00D00569"/>
    <w:rsid w:val="00D2213D"/>
    <w:rsid w:val="00D62DAF"/>
    <w:rsid w:val="00DE795C"/>
    <w:rsid w:val="00E06043"/>
    <w:rsid w:val="00E2412D"/>
    <w:rsid w:val="00E5088E"/>
    <w:rsid w:val="00F12F62"/>
    <w:rsid w:val="00F4191F"/>
    <w:rsid w:val="00F9745B"/>
    <w:rsid w:val="00FE240B"/>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decimalSymbol w:val="."/>
  <w:listSeparator w:val=","/>
  <w14:docId w14:val="58F2E5D0"/>
  <w15:chartTrackingRefBased/>
  <w15:docId w15:val="{4AD4A202-F869-9245-B9D7-C513AA49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1F"/>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31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B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B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B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B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E0385"/>
    <w:pPr>
      <w:numPr>
        <w:numId w:val="1"/>
      </w:numPr>
    </w:pPr>
  </w:style>
  <w:style w:type="character" w:customStyle="1" w:styleId="Heading1Char">
    <w:name w:val="Heading 1 Char"/>
    <w:basedOn w:val="DefaultParagraphFont"/>
    <w:link w:val="Heading1"/>
    <w:uiPriority w:val="9"/>
    <w:rsid w:val="00B31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B1F"/>
    <w:rPr>
      <w:rFonts w:eastAsiaTheme="majorEastAsia" w:cstheme="majorBidi"/>
      <w:color w:val="272727" w:themeColor="text1" w:themeTint="D8"/>
    </w:rPr>
  </w:style>
  <w:style w:type="paragraph" w:styleId="Title">
    <w:name w:val="Title"/>
    <w:basedOn w:val="Normal"/>
    <w:next w:val="Normal"/>
    <w:link w:val="TitleChar"/>
    <w:uiPriority w:val="10"/>
    <w:qFormat/>
    <w:rsid w:val="00B31B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B1F"/>
    <w:pPr>
      <w:spacing w:before="160"/>
      <w:jc w:val="center"/>
    </w:pPr>
    <w:rPr>
      <w:i/>
      <w:iCs/>
      <w:color w:val="404040" w:themeColor="text1" w:themeTint="BF"/>
    </w:rPr>
  </w:style>
  <w:style w:type="character" w:customStyle="1" w:styleId="QuoteChar">
    <w:name w:val="Quote Char"/>
    <w:basedOn w:val="DefaultParagraphFont"/>
    <w:link w:val="Quote"/>
    <w:uiPriority w:val="29"/>
    <w:rsid w:val="00B31B1F"/>
    <w:rPr>
      <w:i/>
      <w:iCs/>
      <w:color w:val="404040" w:themeColor="text1" w:themeTint="BF"/>
    </w:rPr>
  </w:style>
  <w:style w:type="paragraph" w:styleId="ListParagraph">
    <w:name w:val="List Paragraph"/>
    <w:basedOn w:val="Normal"/>
    <w:uiPriority w:val="34"/>
    <w:qFormat/>
    <w:rsid w:val="00B31B1F"/>
    <w:pPr>
      <w:ind w:left="720"/>
      <w:contextualSpacing/>
    </w:pPr>
  </w:style>
  <w:style w:type="character" w:styleId="IntenseEmphasis">
    <w:name w:val="Intense Emphasis"/>
    <w:basedOn w:val="DefaultParagraphFont"/>
    <w:uiPriority w:val="21"/>
    <w:qFormat/>
    <w:rsid w:val="00B31B1F"/>
    <w:rPr>
      <w:i/>
      <w:iCs/>
      <w:color w:val="2F5496" w:themeColor="accent1" w:themeShade="BF"/>
    </w:rPr>
  </w:style>
  <w:style w:type="paragraph" w:styleId="IntenseQuote">
    <w:name w:val="Intense Quote"/>
    <w:basedOn w:val="Normal"/>
    <w:next w:val="Normal"/>
    <w:link w:val="IntenseQuoteChar"/>
    <w:uiPriority w:val="30"/>
    <w:qFormat/>
    <w:rsid w:val="00B31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B1F"/>
    <w:rPr>
      <w:i/>
      <w:iCs/>
      <w:color w:val="2F5496" w:themeColor="accent1" w:themeShade="BF"/>
    </w:rPr>
  </w:style>
  <w:style w:type="character" w:styleId="IntenseReference">
    <w:name w:val="Intense Reference"/>
    <w:basedOn w:val="DefaultParagraphFont"/>
    <w:uiPriority w:val="32"/>
    <w:qFormat/>
    <w:rsid w:val="00B31B1F"/>
    <w:rPr>
      <w:b/>
      <w:bCs/>
      <w:smallCaps/>
      <w:color w:val="2F5496" w:themeColor="accent1" w:themeShade="BF"/>
      <w:spacing w:val="5"/>
    </w:rPr>
  </w:style>
  <w:style w:type="character" w:styleId="Hyperlink">
    <w:name w:val="Hyperlink"/>
    <w:basedOn w:val="DefaultParagraphFont"/>
    <w:uiPriority w:val="99"/>
    <w:unhideWhenUsed/>
    <w:rsid w:val="0076575F"/>
    <w:rPr>
      <w:color w:val="0563C1" w:themeColor="hyperlink"/>
      <w:u w:val="single"/>
    </w:rPr>
  </w:style>
  <w:style w:type="character" w:styleId="UnresolvedMention">
    <w:name w:val="Unresolved Mention"/>
    <w:basedOn w:val="DefaultParagraphFont"/>
    <w:uiPriority w:val="99"/>
    <w:semiHidden/>
    <w:unhideWhenUsed/>
    <w:rsid w:val="0076575F"/>
    <w:rPr>
      <w:color w:val="605E5C"/>
      <w:shd w:val="clear" w:color="auto" w:fill="E1DFDD"/>
    </w:rPr>
  </w:style>
  <w:style w:type="character" w:styleId="FollowedHyperlink">
    <w:name w:val="FollowedHyperlink"/>
    <w:basedOn w:val="DefaultParagraphFont"/>
    <w:uiPriority w:val="99"/>
    <w:semiHidden/>
    <w:unhideWhenUsed/>
    <w:rsid w:val="0076575F"/>
    <w:rPr>
      <w:color w:val="954F72" w:themeColor="followedHyperlink"/>
      <w:u w:val="single"/>
    </w:rPr>
  </w:style>
  <w:style w:type="paragraph" w:styleId="Revision">
    <w:name w:val="Revision"/>
    <w:hidden/>
    <w:uiPriority w:val="99"/>
    <w:semiHidden/>
    <w:rsid w:val="00C77B0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ta.gov.l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4315</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Chrim Robinson</dc:creator>
  <cp:keywords/>
  <dc:description/>
  <cp:lastModifiedBy>Chrim Robinson</cp:lastModifiedBy>
  <cp:revision>3</cp:revision>
  <dcterms:created xsi:type="dcterms:W3CDTF">2026-06-05T09:19:00Z</dcterms:created>
  <dcterms:modified xsi:type="dcterms:W3CDTF">2026-06-05T10:17:00Z</dcterms:modified>
</cp:coreProperties>
</file>